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0" w:hanging="0"/>
        <w:jc w:val="center"/>
        <w:rPr>
          <w:b/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Описание конкурсного задания</w:t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0"/>
          <w:sz w:val="28"/>
          <w:szCs w:val="28"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0"/>
          <w:sz w:val="28"/>
          <w:szCs w:val="28"/>
        </w:rPr>
        <w:t xml:space="preserve">«Лучший по профессии строительного комплекса Воронежской области» в номинации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pacing w:val="0"/>
          <w:sz w:val="28"/>
          <w:szCs w:val="28"/>
        </w:rPr>
        <w:t>«</w:t>
      </w:r>
      <w:r>
        <w:rPr>
          <w:b/>
          <w:sz w:val="28"/>
          <w:szCs w:val="28"/>
          <w:shd w:fill="FFFFFF" w:val="clear"/>
        </w:rPr>
        <w:t>Лучший штукатур</w:t>
      </w:r>
      <w:r>
        <w:rPr>
          <w:b/>
          <w:bCs/>
          <w:spacing w:val="0"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Конкурсное задание состоит из двух частей: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8"/>
          <w:szCs w:val="28"/>
        </w:rPr>
        <w:t>1. Теоретическое задание – тест из 15</w:t>
      </w:r>
      <w:r>
        <w:rPr>
          <w:b/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(каждый ответ оценивается в 1</w:t>
      </w:r>
      <w:r>
        <w:rPr>
          <w:b/>
          <w:sz w:val="28"/>
          <w:szCs w:val="28"/>
        </w:rPr>
        <w:t xml:space="preserve"> балл, всего 15 баллов</w:t>
      </w:r>
      <w:r>
        <w:rPr>
          <w:sz w:val="28"/>
          <w:szCs w:val="28"/>
        </w:rPr>
        <w:t>);</w:t>
      </w:r>
    </w:p>
    <w:p>
      <w:pPr>
        <w:pStyle w:val="ListParagraph"/>
        <w:jc w:val="both"/>
        <w:rPr/>
      </w:pPr>
      <w:r>
        <w:rPr>
          <w:sz w:val="28"/>
          <w:szCs w:val="28"/>
        </w:rPr>
        <w:t>Время выполнения — 30 минут.</w:t>
      </w:r>
    </w:p>
    <w:p>
      <w:pPr>
        <w:pStyle w:val="ListParagraph"/>
        <w:numPr>
          <w:ilvl w:val="0"/>
          <w:numId w:val="0"/>
        </w:numPr>
        <w:spacing w:before="240" w:after="0"/>
        <w:ind w:left="720" w:hanging="0"/>
        <w:jc w:val="both"/>
        <w:rPr/>
      </w:pPr>
      <w:r>
        <w:rPr>
          <w:sz w:val="28"/>
          <w:szCs w:val="28"/>
        </w:rPr>
        <w:t>2. Практическое задание.</w:t>
      </w:r>
    </w:p>
    <w:p>
      <w:pPr>
        <w:pStyle w:val="Normal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/>
          <w:sz w:val="28"/>
          <w:szCs w:val="28"/>
          <w:lang w:eastAsia="zh-CN"/>
        </w:rPr>
        <w:t>Оштукатуривание поверхностей смесью КНАУФ-Ротбанд;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/>
          <w:sz w:val="28"/>
          <w:szCs w:val="28"/>
          <w:lang w:eastAsia="zh-CN"/>
        </w:rPr>
        <w:t>Проведение рабочих операций, необходимых для достижения качества поверхности не ниже К3;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GoBack2"/>
      <w:bookmarkEnd w:id="0"/>
      <w:r>
        <w:rPr>
          <w:rFonts w:eastAsia="Times New Roman"/>
          <w:sz w:val="28"/>
          <w:szCs w:val="28"/>
          <w:lang w:eastAsia="zh-CN"/>
        </w:rPr>
        <w:t>Уборка рабочего места.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276" w:leader="none"/>
        </w:tabs>
        <w:spacing w:before="240" w:after="0"/>
        <w:ind w:firstLine="36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  <w:lang w:eastAsia="zh-CN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  <w:lang w:eastAsia="zh-CN"/>
        </w:rPr>
        <w:t>Время выполнения - 4 часа.</w:t>
      </w:r>
    </w:p>
    <w:p>
      <w:pPr>
        <w:pStyle w:val="ListParagraph"/>
        <w:numPr>
          <w:ilvl w:val="0"/>
          <w:numId w:val="0"/>
        </w:numPr>
        <w:spacing w:before="240" w:after="0"/>
        <w:ind w:left="720" w:hanging="0"/>
        <w:jc w:val="both"/>
        <w:rPr/>
      </w:pPr>
      <w:r>
        <w:rPr>
          <w:sz w:val="28"/>
          <w:szCs w:val="28"/>
        </w:rPr>
        <w:t>Для выполнения практического задания каждому участнику необходимо иметь и</w:t>
      </w:r>
      <w:r>
        <w:rPr>
          <w:rStyle w:val="FontStyle12"/>
          <w:b w:val="false"/>
          <w:bCs w:val="false"/>
          <w:sz w:val="28"/>
          <w:szCs w:val="28"/>
        </w:rPr>
        <w:t xml:space="preserve">ндивидуальный набор инструментов и  </w:t>
      </w:r>
      <w:r>
        <w:rPr>
          <w:rStyle w:val="FontStyle12"/>
          <w:b w:val="false"/>
          <w:bCs w:val="false"/>
          <w:sz w:val="28"/>
          <w:szCs w:val="28"/>
        </w:rPr>
        <w:t>СИЗ</w:t>
      </w:r>
      <w:r>
        <w:rPr>
          <w:rStyle w:val="FontStyle12"/>
          <w:b w:val="false"/>
          <w:bCs w:val="false"/>
          <w:sz w:val="28"/>
          <w:szCs w:val="28"/>
        </w:rPr>
        <w:t xml:space="preserve"> (согласно перечню).</w:t>
      </w:r>
    </w:p>
    <w:p>
      <w:pPr>
        <w:pStyle w:val="Normal"/>
        <w:shd w:val="clear" w:color="auto" w:fill="FFFFFF"/>
        <w:tabs>
          <w:tab w:val="left" w:pos="284" w:leader="none"/>
          <w:tab w:val="left" w:pos="709" w:leader="none"/>
          <w:tab w:val="left" w:pos="851" w:leader="none"/>
        </w:tabs>
        <w:spacing w:lineRule="auto" w:line="276"/>
        <w:ind w:right="0" w:hanging="0"/>
        <w:jc w:val="center"/>
        <w:rPr/>
      </w:pPr>
      <w:r>
        <w:rPr>
          <w:rStyle w:val="FontStyle12"/>
          <w:b/>
          <w:spacing w:val="0"/>
          <w:sz w:val="28"/>
          <w:szCs w:val="28"/>
        </w:rPr>
        <w:t xml:space="preserve">Индивидуальный набор инструментов </w:t>
      </w:r>
      <w:r>
        <w:rPr>
          <w:b/>
          <w:bCs/>
          <w:sz w:val="28"/>
          <w:szCs w:val="28"/>
        </w:rPr>
        <w:t>и СИЗ для выполнения задания:</w:t>
      </w:r>
    </w:p>
    <w:p>
      <w:pPr>
        <w:pStyle w:val="Normal"/>
        <w:shd w:val="clear" w:color="auto" w:fill="FFFFFF"/>
        <w:tabs>
          <w:tab w:val="left" w:pos="127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Рулетка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Уровень (1500 мм)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 xml:space="preserve">Кельма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Сокол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Угольник строительный (длина сторон не менее 500 мм.)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Миксер строительный многоскоростной с оборотами не более 700 об/мин. мощностью 1600 кВт, диаметр смесительной насадки 150-160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Щетка «Макловица»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Правило, h – образный профиль (1500 мм.)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Правило, профиль трапеция (1500 мм.)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 xml:space="preserve">Гладилка швейцарская нержавеющая 140х500 мм.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Гладилка стальная 120х80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Шпатель штукатурный, рабочая часть 600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Шпатель штукатурный, рабочая часть 300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Шпатель штукатурный, рабочая часть 150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Шпатель угловой (для внутренних углов 90 град.)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Терка резиновая губчатая, рабочая часть крупнопористая 140х280 мм.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Перчатки одинарные, обливные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 xml:space="preserve">Респиратор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Очки защитные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Отвес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/>
      </w:pPr>
      <w:r>
        <w:rPr>
          <w:rFonts w:eastAsia="Times New Roman"/>
          <w:sz w:val="28"/>
          <w:szCs w:val="28"/>
          <w:lang w:eastAsia="zh-CN"/>
        </w:rPr>
        <w:t>Удлинитель строительный 30 м. провод сечением 2,5 квадрата с заземлением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1276" w:leader="none"/>
        </w:tabs>
        <w:suppressAutoHyphens w:val="true"/>
        <w:ind w:left="720" w:hanging="360"/>
        <w:jc w:val="both"/>
        <w:rPr>
          <w:rStyle w:val="FontStyle12"/>
          <w:rFonts w:eastAsia="Times New Roman"/>
          <w:b/>
          <w:b/>
          <w:spacing w:val="0"/>
          <w:sz w:val="28"/>
          <w:szCs w:val="28"/>
          <w:lang w:eastAsia="zh-CN"/>
        </w:rPr>
      </w:pPr>
      <w:r>
        <w:rPr>
          <w:rFonts w:eastAsia="Times New Roman"/>
          <w:b/>
          <w:spacing w:val="0"/>
          <w:sz w:val="28"/>
          <w:szCs w:val="28"/>
          <w:lang w:eastAsia="zh-CN"/>
        </w:rPr>
      </w:r>
    </w:p>
    <w:p>
      <w:pPr>
        <w:pStyle w:val="ListParagraph"/>
        <w:shd w:val="clear" w:color="auto" w:fill="FFFFFF"/>
        <w:tabs>
          <w:tab w:val="left" w:pos="1276" w:leader="none"/>
        </w:tabs>
        <w:suppressAutoHyphens w:val="true"/>
        <w:spacing w:lineRule="auto" w:line="276"/>
        <w:ind w:left="720" w:hanging="360"/>
        <w:jc w:val="both"/>
        <w:rPr>
          <w:rStyle w:val="FontStyle12"/>
          <w:rFonts w:eastAsia="Times New Roman"/>
          <w:b/>
          <w:b/>
          <w:spacing w:val="0"/>
          <w:sz w:val="28"/>
          <w:szCs w:val="28"/>
          <w:lang w:eastAsia="zh-CN"/>
        </w:rPr>
      </w:pPr>
      <w:r>
        <w:rPr>
          <w:rFonts w:eastAsia="Times New Roman"/>
          <w:b/>
          <w:spacing w:val="0"/>
          <w:sz w:val="28"/>
          <w:szCs w:val="28"/>
          <w:lang w:eastAsia="zh-CN"/>
        </w:rPr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b/>
          <w:spacing w:val="0"/>
          <w:sz w:val="28"/>
          <w:szCs w:val="28"/>
        </w:rPr>
        <w:t xml:space="preserve">Вопросы для подготовки к теоретическому заданию  в номинации </w:t>
      </w:r>
    </w:p>
    <w:p>
      <w:pPr>
        <w:pStyle w:val="Normal"/>
        <w:shd w:val="clear" w:color="auto" w:fill="FFFFFF"/>
        <w:ind w:right="0" w:hanging="0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b/>
          <w:bCs/>
          <w:spacing w:val="0"/>
          <w:sz w:val="28"/>
          <w:szCs w:val="28"/>
        </w:rPr>
        <w:t>«Лучший штукатур»</w:t>
      </w:r>
    </w:p>
    <w:p>
      <w:pPr>
        <w:pStyle w:val="Normal"/>
        <w:shd w:val="clear" w:color="auto" w:fill="FFFFFF"/>
        <w:ind w:right="0" w:hanging="0"/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1. Термин, не относящийся к классификации штукатурки по сложности ее выполнения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2. Правильная технологическая последовательность нанесения слоев при оштукатуривании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3. Провешивание поверхности выполняют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4.  Какой должна быть температура основания перед нанесением грунтовки?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5. Стыки разнородных поверхностей перед оштукатуриванием затягивают сеткой с размерами ячеек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6. Основное назначение слоя обрызга при оштукатуривании поверхности: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7.  Основное отличие декоративных штукатурок от обычных:</w:t>
      </w:r>
    </w:p>
    <w:p>
      <w:pPr>
        <w:pStyle w:val="ListParagraph"/>
        <w:ind w:left="426" w:hanging="0"/>
        <w:rPr/>
      </w:pPr>
      <w:r>
        <w:rPr>
          <w:sz w:val="28"/>
          <w:szCs w:val="28"/>
        </w:rPr>
        <w:br/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8.  Минимальная толщина штукатурного слоя гипсовой универсальной штукатурки КНАУФ-Ротбанд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9. Какому раствору соответствует соотношение 1:1:6 : 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10.  Общая средняя толщина улучшенной штукатурки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11.  Штукатурные слои наносят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12.  Инструмент, не применяемый при штукатурных работах</w:t>
      </w:r>
    </w:p>
    <w:p>
      <w:pPr>
        <w:pStyle w:val="ListParagraph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13.  Предельные отклонения от вертикали на всю высоту помещения допускаются при оштукатуривании по качеству выполнения с категорией «высококачественная»</w:t>
      </w:r>
    </w:p>
    <w:p>
      <w:pPr>
        <w:pStyle w:val="ListParagraph"/>
        <w:numPr>
          <w:ilvl w:val="0"/>
          <w:numId w:val="0"/>
        </w:numPr>
        <w:ind w:left="426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bCs/>
          <w:sz w:val="28"/>
          <w:szCs w:val="28"/>
        </w:rPr>
        <w:t>14.  Каким инструментом производится заглаживание поверхности гипсовой</w:t>
      </w:r>
      <w:r>
        <w:rPr>
          <w:sz w:val="28"/>
          <w:szCs w:val="28"/>
        </w:rPr>
        <w:t xml:space="preserve"> универсальной штукатурки КНАУФ-Ротбанд</w:t>
      </w:r>
    </w:p>
    <w:p>
      <w:pPr>
        <w:pStyle w:val="ListParagraph"/>
        <w:numPr>
          <w:ilvl w:val="0"/>
          <w:numId w:val="0"/>
        </w:numPr>
        <w:ind w:left="426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66" w:hanging="0"/>
        <w:rPr/>
      </w:pPr>
      <w:r>
        <w:rPr>
          <w:sz w:val="28"/>
          <w:szCs w:val="28"/>
        </w:rPr>
        <w:t>15.  Накрывочные слои декоративной штукатурки сграффито наносят:</w:t>
      </w:r>
    </w:p>
    <w:p>
      <w:pPr>
        <w:pStyle w:val="ListParagraph"/>
        <w:shd w:val="clear" w:color="auto" w:fill="FFFFFF"/>
        <w:tabs>
          <w:tab w:val="left" w:pos="1276" w:leader="none"/>
        </w:tabs>
        <w:suppressAutoHyphens w:val="true"/>
        <w:spacing w:lineRule="auto" w:line="276"/>
        <w:ind w:left="426" w:hanging="0"/>
        <w:jc w:val="both"/>
        <w:rPr>
          <w:rStyle w:val="FontStyle12"/>
          <w:rFonts w:eastAsia="Times New Roman"/>
          <w:b/>
          <w:b/>
          <w:spacing w:val="0"/>
          <w:sz w:val="28"/>
          <w:szCs w:val="28"/>
          <w:lang w:eastAsia="zh-CN"/>
        </w:rPr>
      </w:pPr>
      <w:r>
        <w:rPr>
          <w:rFonts w:eastAsia="Times New Roman"/>
          <w:b/>
          <w:spacing w:val="0"/>
          <w:sz w:val="28"/>
          <w:szCs w:val="28"/>
          <w:lang w:eastAsia="zh-CN"/>
        </w:rPr>
      </w:r>
    </w:p>
    <w:p>
      <w:pPr>
        <w:pStyle w:val="ListParagraph"/>
        <w:shd w:val="clear" w:color="auto" w:fill="FFFFFF"/>
        <w:tabs>
          <w:tab w:val="left" w:pos="1276" w:leader="none"/>
        </w:tabs>
        <w:suppressAutoHyphens w:val="true"/>
        <w:spacing w:lineRule="auto" w:line="276"/>
        <w:ind w:left="720" w:hanging="360"/>
        <w:jc w:val="both"/>
        <w:rPr>
          <w:rStyle w:val="FontStyle12"/>
          <w:rFonts w:eastAsia="Times New Roman"/>
          <w:b/>
          <w:b/>
          <w:spacing w:val="0"/>
          <w:sz w:val="28"/>
          <w:szCs w:val="28"/>
          <w:lang w:eastAsia="zh-CN"/>
        </w:rPr>
      </w:pPr>
      <w:r>
        <w:rPr>
          <w:rFonts w:eastAsia="Times New Roman"/>
          <w:b/>
          <w:spacing w:val="0"/>
          <w:sz w:val="28"/>
          <w:szCs w:val="28"/>
          <w:lang w:eastAsia="zh-CN"/>
        </w:rPr>
      </w:r>
    </w:p>
    <w:p>
      <w:pPr>
        <w:pStyle w:val="Normal"/>
        <w:shd w:val="clear" w:color="auto" w:fill="FFFFFF"/>
        <w:tabs>
          <w:tab w:val="left" w:pos="1276" w:leader="none"/>
        </w:tabs>
        <w:ind w:left="426" w:hanging="426"/>
        <w:jc w:val="both"/>
        <w:rPr/>
      </w:pPr>
      <w:r>
        <w:rPr>
          <w:b/>
          <w:bCs/>
          <w:sz w:val="28"/>
          <w:szCs w:val="28"/>
        </w:rPr>
        <w:t xml:space="preserve">Практическое задание </w:t>
      </w:r>
      <w:r>
        <w:rPr>
          <w:b/>
          <w:bCs/>
          <w:spacing w:val="0"/>
          <w:sz w:val="28"/>
          <w:szCs w:val="28"/>
        </w:rPr>
        <w:t>в номинации «Лучший штукатур»</w:t>
      </w:r>
    </w:p>
    <w:p>
      <w:pPr>
        <w:pStyle w:val="Normal"/>
        <w:shd w:val="clear" w:color="auto" w:fill="FFFFFF"/>
        <w:tabs>
          <w:tab w:val="left" w:pos="1276" w:leader="none"/>
        </w:tabs>
        <w:ind w:hanging="0"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shd w:val="clear" w:color="auto" w:fill="FFFFFF"/>
        <w:ind w:right="0" w:hanging="0"/>
        <w:jc w:val="center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suppressAutoHyphens w:val="true"/>
        <w:ind w:left="0" w:hanging="0"/>
        <w:jc w:val="both"/>
        <w:rPr/>
      </w:pPr>
      <w:r>
        <w:rPr>
          <w:sz w:val="28"/>
          <w:szCs w:val="28"/>
        </w:rPr>
        <w:t>Задание включает в себя:</w:t>
      </w:r>
    </w:p>
    <w:p>
      <w:pPr>
        <w:pStyle w:val="Normal"/>
        <w:shd w:val="clear" w:color="auto" w:fill="FFFFFF"/>
        <w:tabs>
          <w:tab w:val="left" w:pos="0" w:leader="none"/>
        </w:tabs>
        <w:suppressAutoHyphens w:val="true"/>
        <w:jc w:val="both"/>
        <w:rPr/>
      </w:pPr>
      <w:r>
        <w:rPr>
          <w:i/>
          <w:iCs/>
          <w:sz w:val="28"/>
          <w:szCs w:val="28"/>
          <w:lang w:eastAsia="zh-CN"/>
        </w:rPr>
        <w:t>Задание включает в себя нанесение штукатурных смесей, заглаживание поверхности гипсовой штукатурки.</w:t>
      </w:r>
    </w:p>
    <w:p>
      <w:pPr>
        <w:pStyle w:val="Normal"/>
        <w:shd w:val="clear" w:color="auto" w:fill="FFFFFF"/>
        <w:tabs>
          <w:tab w:val="left" w:pos="0" w:leader="none"/>
        </w:tabs>
        <w:suppressAutoHyphens w:val="true"/>
        <w:jc w:val="both"/>
        <w:rPr>
          <w:i/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>
          <w:rFonts w:eastAsia="Times New Roman"/>
          <w:sz w:val="28"/>
          <w:szCs w:val="28"/>
          <w:lang w:eastAsia="zh-CN"/>
        </w:rPr>
        <w:t>На выполнение практического задания отводится 4 часа.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>
          <w:sz w:val="28"/>
          <w:szCs w:val="28"/>
          <w:lang w:eastAsia="zh-CN"/>
        </w:rPr>
        <w:t>Качество оштукатуренного основания должно соответствовать параметрам высококачественной штукатурки и категории качества поверхности не ниже К3 по СП 71.13330.2017 Изоляционные и отделочные покрытия. Актуализированная редакция СНиП 3.04.01-87.</w:t>
      </w:r>
    </w:p>
    <w:p>
      <w:pPr>
        <w:pStyle w:val="Normal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>
          <w:rFonts w:eastAsia="Times New Roman"/>
          <w:sz w:val="28"/>
          <w:szCs w:val="28"/>
          <w:lang w:eastAsia="zh-CN"/>
        </w:rPr>
        <w:t>Необходимо уметь:</w:t>
      </w:r>
    </w:p>
    <w:p>
      <w:pPr>
        <w:pStyle w:val="ListParagraph"/>
        <w:numPr>
          <w:ilvl w:val="0"/>
          <w:numId w:val="0"/>
        </w:numPr>
        <w:ind w:left="1418" w:hanging="362"/>
        <w:rPr/>
      </w:pPr>
      <w:r>
        <w:rPr>
          <w:rFonts w:eastAsia="Times New Roman"/>
          <w:sz w:val="28"/>
          <w:szCs w:val="28"/>
          <w:lang w:eastAsia="zh-CN"/>
        </w:rPr>
        <w:t>- производить измерения и контролировать уровни;</w:t>
      </w:r>
    </w:p>
    <w:p>
      <w:pPr>
        <w:pStyle w:val="ListParagraph"/>
        <w:numPr>
          <w:ilvl w:val="0"/>
          <w:numId w:val="0"/>
        </w:numPr>
        <w:ind w:left="1418" w:hanging="362"/>
        <w:rPr/>
      </w:pPr>
      <w:r>
        <w:rPr>
          <w:rFonts w:eastAsia="Times New Roman"/>
          <w:sz w:val="28"/>
          <w:szCs w:val="28"/>
          <w:lang w:eastAsia="zh-CN"/>
        </w:rPr>
        <w:t>- замешивать сухие строительные смеси;</w:t>
      </w:r>
    </w:p>
    <w:p>
      <w:pPr>
        <w:pStyle w:val="ListParagraph"/>
        <w:numPr>
          <w:ilvl w:val="0"/>
          <w:numId w:val="0"/>
        </w:numPr>
        <w:ind w:left="1418" w:hanging="362"/>
        <w:rPr/>
      </w:pPr>
      <w:r>
        <w:rPr>
          <w:rFonts w:eastAsia="Times New Roman"/>
          <w:sz w:val="28"/>
          <w:szCs w:val="28"/>
          <w:lang w:eastAsia="zh-CN"/>
        </w:rPr>
        <w:t>- наносить, разравнивать штукатурные смеси;</w:t>
      </w:r>
    </w:p>
    <w:p>
      <w:pPr>
        <w:pStyle w:val="ListParagraph"/>
        <w:numPr>
          <w:ilvl w:val="0"/>
          <w:numId w:val="0"/>
        </w:numPr>
        <w:ind w:left="1418" w:hanging="362"/>
        <w:rPr/>
      </w:pPr>
      <w:r>
        <w:rPr>
          <w:rFonts w:eastAsia="Times New Roman"/>
          <w:sz w:val="28"/>
          <w:szCs w:val="28"/>
          <w:lang w:eastAsia="zh-CN"/>
        </w:rPr>
        <w:t>- затирать и заглаживать поверхность нанесенной штукатурки;</w:t>
      </w:r>
    </w:p>
    <w:p>
      <w:pPr>
        <w:pStyle w:val="ListParagraph"/>
        <w:numPr>
          <w:ilvl w:val="0"/>
          <w:numId w:val="0"/>
        </w:numPr>
        <w:ind w:left="1418" w:hanging="362"/>
        <w:rPr/>
      </w:pPr>
      <w:r>
        <w:rPr>
          <w:rFonts w:eastAsia="Times New Roman"/>
          <w:sz w:val="28"/>
          <w:szCs w:val="28"/>
          <w:lang w:eastAsia="zh-CN"/>
        </w:rPr>
        <w:t>- создавать структуру декоративной штукатуркой.</w:t>
      </w:r>
    </w:p>
    <w:p>
      <w:pPr>
        <w:pStyle w:val="ListParagraph"/>
        <w:ind w:left="1224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>
          <w:sz w:val="28"/>
          <w:szCs w:val="28"/>
          <w:lang w:eastAsia="zh-CN"/>
        </w:rPr>
        <w:t>Общий вид и размеры рабочих поверхностей:</w:t>
      </w:r>
    </w:p>
    <w:p>
      <w:pPr>
        <w:pStyle w:val="ListParagraph"/>
        <w:ind w:left="426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1640205</wp:posOffset>
            </wp:positionH>
            <wp:positionV relativeFrom="paragraph">
              <wp:posOffset>128905</wp:posOffset>
            </wp:positionV>
            <wp:extent cx="2381885" cy="1805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/>
      </w:pPr>
      <w:r>
        <w:rPr>
          <w:rFonts w:eastAsia="Times New Roman"/>
          <w:b/>
          <w:bCs/>
          <w:sz w:val="28"/>
          <w:szCs w:val="28"/>
          <w:lang w:eastAsia="zh-CN"/>
        </w:rPr>
        <w:t>Материалы</w:t>
      </w:r>
    </w:p>
    <w:p>
      <w:pPr>
        <w:pStyle w:val="ListParagraph"/>
        <w:ind w:left="426" w:hanging="0"/>
        <w:rPr/>
      </w:pPr>
      <w:r>
        <w:rPr>
          <w:rFonts w:eastAsia="Times New Roman"/>
          <w:sz w:val="28"/>
          <w:szCs w:val="28"/>
          <w:lang w:eastAsia="zh-CN"/>
        </w:rPr>
        <w:t>В задании используются следующие материалы:</w:t>
      </w:r>
    </w:p>
    <w:p>
      <w:pPr>
        <w:pStyle w:val="ListParagraph"/>
        <w:numPr>
          <w:ilvl w:val="2"/>
          <w:numId w:val="3"/>
        </w:numPr>
        <w:ind w:left="851" w:hanging="425"/>
        <w:rPr/>
      </w:pPr>
      <w:r>
        <w:rPr>
          <w:rFonts w:eastAsia="Times New Roman"/>
          <w:sz w:val="28"/>
          <w:szCs w:val="28"/>
          <w:lang w:eastAsia="zh-CN"/>
        </w:rPr>
        <w:t>гипсовая штукатурка КНАУФ-Ротбанд;</w:t>
      </w:r>
    </w:p>
    <w:p>
      <w:pPr>
        <w:pStyle w:val="ListParagraph"/>
        <w:numPr>
          <w:ilvl w:val="2"/>
          <w:numId w:val="3"/>
        </w:numPr>
        <w:ind w:left="851" w:hanging="425"/>
        <w:rPr/>
      </w:pPr>
      <w:r>
        <w:rPr>
          <w:rFonts w:eastAsia="Times New Roman"/>
          <w:sz w:val="28"/>
          <w:szCs w:val="28"/>
          <w:lang w:eastAsia="zh-CN"/>
        </w:rPr>
        <w:t>грунтовка КНАУФ-Мультигрунд или КНАУФ-Бетоконтакт (в зависимости от типа основания);</w:t>
      </w:r>
    </w:p>
    <w:p>
      <w:pPr>
        <w:pStyle w:val="ListParagraph"/>
        <w:ind w:left="1224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1224" w:hanging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</w:r>
    </w:p>
    <w:p>
      <w:pPr>
        <w:pStyle w:val="ListParagraph"/>
        <w:ind w:left="360" w:hanging="0"/>
        <w:rPr/>
      </w:pPr>
      <w:r>
        <w:rPr>
          <w:rFonts w:eastAsia="Times New Roman"/>
          <w:b/>
          <w:bCs/>
          <w:sz w:val="28"/>
          <w:szCs w:val="28"/>
          <w:lang w:eastAsia="zh-CN"/>
        </w:rPr>
        <w:t>Рабочее место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8"/>
          <w:szCs w:val="28"/>
          <w:lang w:eastAsia="zh-CN"/>
        </w:rPr>
        <w:t>Каждому участнику предоставляется рабочее место. Рабочая поверхность состоит из двух (или трех) стен, образующих не менее одного прямого угла в месте пересечения. Высота рабочей поверхности стен должна составлять 1800-2500 мм, суммарная ширина рабочих поверхностей – 2000-2500 мм, при этом ширина одной из них должна быть не менее 1500 мм. Общая площадь рабочей поверхности для оштукатуривания должна составлять 4,5-5.5 м2. Основанием могут служить стены из различных материалов: тяжелого и легкого бетона, кирпича, ячеистого бетона и т.п. При проведении конкурса в специально оборудованных мастерских, рабочей поверхностью могут служить кабинки, выполненные из различных материалов: бетона, кирпича, пазогребневых плит, гипсокартонных листов и т.п.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8"/>
          <w:szCs w:val="28"/>
          <w:lang w:eastAsia="zh-CN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>
      <w:pPr>
        <w:pStyle w:val="ListParagraph"/>
        <w:ind w:left="792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ListParagraph"/>
        <w:ind w:left="0" w:hanging="0"/>
        <w:rPr/>
      </w:pPr>
      <w:r>
        <w:rPr>
          <w:rFonts w:eastAsia="Times New Roman"/>
          <w:b/>
          <w:bCs/>
          <w:sz w:val="28"/>
          <w:szCs w:val="28"/>
          <w:lang w:eastAsia="zh-CN"/>
        </w:rPr>
        <w:t>Описание практического задания: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/>
      </w:pPr>
      <w:r>
        <w:rPr>
          <w:sz w:val="28"/>
          <w:szCs w:val="28"/>
          <w:lang w:eastAsia="zh-CN"/>
        </w:rPr>
        <w:t>Оштукатуривание поверхностей стен штукатурной смесью КНАУФ-Ротбанд. Формируемые углы должны быть равны 90°. Оштукатуриваемые поверхности должны иметь отклонения от горизонтали и вертикали, неровности не более значений, приведенных в СП 71.13330.2017 «Изоляционные и отделочные покрытия. Актуализированная редакция СНиП 3.04.01-87» для высококачественной штукатурки и категорию качества поверхности не ниже К2.</w:t>
      </w:r>
    </w:p>
    <w:p>
      <w:pPr>
        <w:pStyle w:val="ListParagraph"/>
        <w:numPr>
          <w:ilvl w:val="0"/>
          <w:numId w:val="5"/>
        </w:numPr>
        <w:ind w:left="709" w:hanging="360"/>
        <w:rPr/>
      </w:pPr>
      <w:r>
        <w:rPr>
          <w:sz w:val="28"/>
          <w:szCs w:val="28"/>
          <w:lang w:eastAsia="zh-CN"/>
        </w:rPr>
        <w:t>Выполнение затирки и заглаживания поверхности после нанесения штукатурки КНАУФ-Ротбанд.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/>
      </w:pPr>
      <w:r>
        <w:rPr>
          <w:sz w:val="28"/>
          <w:szCs w:val="28"/>
          <w:lang w:eastAsia="zh-CN"/>
        </w:rPr>
        <w:t>Организаторы предварительно до начала конкурса выполняют грунтование поверхностей. Время на выполнение практического задания:</w:t>
      </w:r>
    </w:p>
    <w:p>
      <w:pPr>
        <w:pStyle w:val="ListParagraph"/>
        <w:numPr>
          <w:ilvl w:val="0"/>
          <w:numId w:val="5"/>
        </w:numPr>
        <w:ind w:left="709" w:hanging="360"/>
        <w:rPr/>
      </w:pPr>
      <w:r>
        <w:rPr>
          <w:rFonts w:eastAsia="Times New Roman"/>
          <w:sz w:val="28"/>
          <w:szCs w:val="28"/>
          <w:lang w:eastAsia="zh-CN"/>
        </w:rPr>
        <w:t>Оштукатуривание поверхности – 4 часа (включая необходимые технологические перерывы).</w:t>
      </w:r>
    </w:p>
    <w:p>
      <w:pPr>
        <w:pStyle w:val="ListParagraph"/>
        <w:ind w:left="360" w:hanging="0"/>
        <w:rPr/>
      </w:pPr>
      <w:r>
        <w:rPr/>
      </w:r>
    </w:p>
    <w:sectPr>
      <w:type w:val="nextPage"/>
      <w:pgSz w:w="11906" w:h="16838"/>
      <w:pgMar w:left="1701" w:right="126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767" w:hanging="360"/>
      </w:pPr>
    </w:lvl>
    <w:lvl w:ilvl="1">
      <w:start w:val="1"/>
      <w:numFmt w:val="lowerLetter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3207" w:hanging="18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lowerLetter"/>
      <w:lvlText w:val="%5."/>
      <w:lvlJc w:val="left"/>
      <w:pPr>
        <w:ind w:left="4647" w:hanging="360"/>
      </w:pPr>
    </w:lvl>
    <w:lvl w:ilvl="5">
      <w:start w:val="1"/>
      <w:numFmt w:val="lowerRoman"/>
      <w:lvlText w:val="%6."/>
      <w:lvlJc w:val="right"/>
      <w:pPr>
        <w:ind w:left="5367" w:hanging="180"/>
      </w:pPr>
    </w:lvl>
    <w:lvl w:ilvl="6">
      <w:start w:val="1"/>
      <w:numFmt w:val="decimal"/>
      <w:lvlText w:val="%7."/>
      <w:lvlJc w:val="left"/>
      <w:pPr>
        <w:ind w:left="6087" w:hanging="360"/>
      </w:pPr>
    </w:lvl>
    <w:lvl w:ilvl="7">
      <w:start w:val="1"/>
      <w:numFmt w:val="lowerLetter"/>
      <w:lvlText w:val="%8."/>
      <w:lvlJc w:val="left"/>
      <w:pPr>
        <w:ind w:left="6807" w:hanging="360"/>
      </w:pPr>
    </w:lvl>
    <w:lvl w:ilvl="8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28"/>
        <w:b/>
        <w:rFonts w:cs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28"/>
        <w:b/>
        <w:rFonts w:cs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9d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2"/>
    <w:qFormat/>
    <w:pPr/>
    <w:rPr/>
  </w:style>
  <w:style w:type="paragraph" w:styleId="2">
    <w:name w:val="Заголовок 2"/>
    <w:basedOn w:val="Style12"/>
    <w:qFormat/>
    <w:pPr/>
    <w:rPr/>
  </w:style>
  <w:style w:type="paragraph" w:styleId="3">
    <w:name w:val="Заголовок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Подпись к картинке (2)_"/>
    <w:basedOn w:val="DefaultParagraphFont"/>
    <w:qFormat/>
    <w:rsid w:val="002229d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22" w:customStyle="1">
    <w:name w:val="Подпись к таблице (2)"/>
    <w:basedOn w:val="DefaultParagraphFont"/>
    <w:qFormat/>
    <w:rsid w:val="002229d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23" w:customStyle="1">
    <w:name w:val="Основной текст (2)_"/>
    <w:basedOn w:val="DefaultParagraphFont"/>
    <w:qFormat/>
    <w:rsid w:val="008e422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24" w:customStyle="1">
    <w:name w:val="Основной текст (2)"/>
    <w:basedOn w:val="23"/>
    <w:qFormat/>
    <w:rsid w:val="008e422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Style11" w:customStyle="1">
    <w:name w:val="Основной текст + Не полужирный"/>
    <w:basedOn w:val="DefaultParagraphFont"/>
    <w:qFormat/>
    <w:rsid w:val="00d129a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ListLabel7">
    <w:name w:val="ListLabel 7"/>
    <w:qFormat/>
    <w:rPr>
      <w:b/>
      <w:sz w:val="22"/>
    </w:rPr>
  </w:style>
  <w:style w:type="character" w:styleId="ListLabel9">
    <w:name w:val="ListLabel 9"/>
    <w:qFormat/>
    <w:rPr>
      <w:rFonts w:cs="Symbol"/>
      <w:b/>
      <w:sz w:val="28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ListLabel12">
    <w:name w:val="ListLabel 12"/>
    <w:qFormat/>
    <w:rPr>
      <w:b/>
      <w:sz w:val="22"/>
    </w:rPr>
  </w:style>
  <w:style w:type="character" w:styleId="ListLabel13">
    <w:name w:val="ListLabel 13"/>
    <w:qFormat/>
    <w:rPr>
      <w:rFonts w:cs="Symbol"/>
      <w:b/>
      <w:sz w:val="28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29d7"/>
    <w:pPr>
      <w:spacing w:before="0" w:after="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225f8e"/>
    <w:pPr>
      <w:shd w:val="clear" w:color="auto" w:fill="FFFFFF"/>
      <w:spacing w:lineRule="exact" w:line="284"/>
      <w:ind w:hanging="280"/>
    </w:pPr>
    <w:rPr>
      <w:b/>
      <w:bCs/>
      <w:color w:val="000000"/>
      <w:sz w:val="23"/>
      <w:szCs w:val="23"/>
    </w:rPr>
  </w:style>
  <w:style w:type="paragraph" w:styleId="Style17" w:customStyle="1">
    <w:name w:val="Подпись к таблице"/>
    <w:basedOn w:val="Normal"/>
    <w:qFormat/>
    <w:rsid w:val="00d129a4"/>
    <w:pPr>
      <w:shd w:val="clear" w:color="auto" w:fill="FFFFFF"/>
      <w:spacing w:lineRule="exact" w:line="281"/>
      <w:ind w:hanging="360"/>
    </w:pPr>
    <w:rPr>
      <w:b/>
      <w:bCs/>
      <w:color w:val="000000"/>
      <w:sz w:val="23"/>
      <w:szCs w:val="23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qFormat/>
    <w:pPr/>
    <w:rPr/>
  </w:style>
  <w:style w:type="paragraph" w:styleId="Style20">
    <w:name w:val="Подзаголовок"/>
    <w:basedOn w:val="Style1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Application>LibreOffice/5.0.1.2$Windows_X86_64 LibreOffice_project/81898c9f5c0d43f3473ba111d7b351050be20261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2020-05-24T20:05:00Z</dcterms:created>
  <dc:creator>Microsoft Office User</dc:creator>
  <dc:language>ru-RU</dc:language>
  <dcterms:modified xsi:type="dcterms:W3CDTF">2020-07-24T14:50:04Z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